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81416F" w14:textId="586C67AB" w:rsidR="00DD42BF" w:rsidRDefault="00DD42BF">
      <w:pPr>
        <w:pStyle w:val="Heading2"/>
        <w:keepNext w:val="0"/>
        <w:spacing w:line="276" w:lineRule="auto"/>
        <w:rPr>
          <w:rFonts w:ascii="Verdana" w:hAnsi="Verdana"/>
          <w:color w:val="A3C856"/>
          <w:sz w:val="24"/>
          <w:szCs w:val="24"/>
          <w:u w:color="A3C856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51D1E436" wp14:editId="4F96AAB8">
            <wp:simplePos x="0" y="0"/>
            <wp:positionH relativeFrom="column">
              <wp:posOffset>-729762</wp:posOffset>
            </wp:positionH>
            <wp:positionV relativeFrom="paragraph">
              <wp:posOffset>-704020</wp:posOffset>
            </wp:positionV>
            <wp:extent cx="7583968" cy="1749453"/>
            <wp:effectExtent l="0" t="0" r="0" b="3175"/>
            <wp:wrapNone/>
            <wp:docPr id="2011104099" name="Picture 2" descr="A white background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104099" name="Picture 2" descr="A white background with black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3968" cy="1749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930775" w14:textId="77777777" w:rsidR="00DD42BF" w:rsidRDefault="00DD42BF">
      <w:pPr>
        <w:pStyle w:val="Heading2"/>
        <w:keepNext w:val="0"/>
        <w:spacing w:line="276" w:lineRule="auto"/>
        <w:rPr>
          <w:rFonts w:ascii="Verdana" w:hAnsi="Verdana"/>
          <w:color w:val="A3C856"/>
          <w:sz w:val="24"/>
          <w:szCs w:val="24"/>
          <w:u w:color="A3C856"/>
        </w:rPr>
      </w:pPr>
    </w:p>
    <w:p w14:paraId="6231E9D8" w14:textId="77777777" w:rsidR="00DD42BF" w:rsidRDefault="00DD42BF">
      <w:pPr>
        <w:pStyle w:val="Heading2"/>
        <w:keepNext w:val="0"/>
        <w:spacing w:line="276" w:lineRule="auto"/>
        <w:rPr>
          <w:rFonts w:ascii="Verdana" w:hAnsi="Verdana"/>
          <w:color w:val="A3C856"/>
          <w:sz w:val="24"/>
          <w:szCs w:val="24"/>
          <w:u w:color="A3C856"/>
        </w:rPr>
      </w:pPr>
    </w:p>
    <w:p w14:paraId="7B2D444E" w14:textId="77777777" w:rsidR="00DD42BF" w:rsidRDefault="00DD42BF">
      <w:pPr>
        <w:pStyle w:val="Heading2"/>
        <w:keepNext w:val="0"/>
        <w:spacing w:line="276" w:lineRule="auto"/>
        <w:rPr>
          <w:rFonts w:ascii="Verdana" w:hAnsi="Verdana"/>
          <w:color w:val="A3C856"/>
          <w:sz w:val="24"/>
          <w:szCs w:val="24"/>
          <w:u w:color="A3C856"/>
        </w:rPr>
      </w:pPr>
    </w:p>
    <w:p w14:paraId="7BC3EA9F" w14:textId="77777777" w:rsidR="00DD42BF" w:rsidRDefault="00DD42BF">
      <w:pPr>
        <w:pStyle w:val="Heading2"/>
        <w:keepNext w:val="0"/>
        <w:spacing w:line="276" w:lineRule="auto"/>
        <w:rPr>
          <w:rFonts w:ascii="Verdana" w:hAnsi="Verdana"/>
          <w:color w:val="A3C856"/>
          <w:sz w:val="24"/>
          <w:szCs w:val="24"/>
          <w:u w:color="A3C856"/>
        </w:rPr>
      </w:pPr>
    </w:p>
    <w:p w14:paraId="53B0EF1E" w14:textId="6E5E0471" w:rsidR="00DD42BF" w:rsidRDefault="00DD42BF">
      <w:pPr>
        <w:pStyle w:val="Heading2"/>
        <w:keepNext w:val="0"/>
        <w:spacing w:line="276" w:lineRule="auto"/>
        <w:rPr>
          <w:rFonts w:ascii="Verdana" w:hAnsi="Verdana"/>
          <w:color w:val="A3C856"/>
          <w:sz w:val="24"/>
          <w:szCs w:val="24"/>
          <w:u w:color="A3C856"/>
        </w:rPr>
      </w:pPr>
    </w:p>
    <w:p w14:paraId="187F11D1" w14:textId="77777777" w:rsidR="00DD42BF" w:rsidRDefault="00DD42BF">
      <w:pPr>
        <w:pStyle w:val="Heading2"/>
        <w:keepNext w:val="0"/>
        <w:spacing w:line="276" w:lineRule="auto"/>
        <w:rPr>
          <w:rFonts w:ascii="Verdana" w:hAnsi="Verdana"/>
          <w:color w:val="A3C856"/>
          <w:sz w:val="24"/>
          <w:szCs w:val="24"/>
          <w:u w:color="A3C856"/>
        </w:rPr>
      </w:pPr>
    </w:p>
    <w:p w14:paraId="65C05599" w14:textId="4F68E93E" w:rsidR="001F13B2" w:rsidRDefault="00756A37" w:rsidP="00756A37">
      <w:pPr>
        <w:pStyle w:val="Heading2"/>
        <w:keepNext w:val="0"/>
        <w:spacing w:line="276" w:lineRule="auto"/>
        <w:jc w:val="center"/>
        <w:rPr>
          <w:rFonts w:ascii="Verdana" w:eastAsia="Verdana" w:hAnsi="Verdana" w:cs="Verdana"/>
          <w:color w:val="A3C856"/>
          <w:sz w:val="24"/>
          <w:szCs w:val="24"/>
          <w:u w:color="A3C856"/>
        </w:rPr>
      </w:pPr>
      <w:r w:rsidRPr="00756A37">
        <w:rPr>
          <w:rFonts w:ascii="Verdana" w:hAnsi="Verdana"/>
          <w:color w:val="0070C0"/>
          <w:sz w:val="24"/>
          <w:szCs w:val="24"/>
          <w:u w:color="A3C856"/>
        </w:rPr>
        <w:t xml:space="preserve">Trustee - </w:t>
      </w:r>
      <w:r w:rsidR="00977728" w:rsidRPr="00756A37">
        <w:rPr>
          <w:rFonts w:ascii="Verdana" w:hAnsi="Verdana"/>
          <w:color w:val="0070C0"/>
          <w:sz w:val="24"/>
          <w:szCs w:val="24"/>
          <w:u w:color="A3C856"/>
        </w:rPr>
        <w:t>Role Description</w:t>
      </w:r>
    </w:p>
    <w:p w14:paraId="1EA0C3FF" w14:textId="77777777" w:rsidR="001F13B2" w:rsidRDefault="001F13B2">
      <w:pPr>
        <w:pStyle w:val="Heading2"/>
        <w:keepNext w:val="0"/>
        <w:spacing w:line="276" w:lineRule="auto"/>
        <w:rPr>
          <w:rFonts w:ascii="Verdana" w:eastAsia="Verdana" w:hAnsi="Verdana" w:cs="Verdana"/>
          <w:color w:val="A3C856"/>
          <w:sz w:val="24"/>
          <w:szCs w:val="24"/>
          <w:u w:color="A3C856"/>
        </w:rPr>
      </w:pPr>
    </w:p>
    <w:p w14:paraId="471AF6F8" w14:textId="77777777" w:rsidR="00756A37" w:rsidRDefault="00756A37">
      <w:pPr>
        <w:pStyle w:val="Heading2"/>
        <w:keepNext w:val="0"/>
        <w:spacing w:line="276" w:lineRule="auto"/>
        <w:rPr>
          <w:rFonts w:ascii="Verdana" w:hAnsi="Verdana"/>
          <w:color w:val="0070C0"/>
          <w:sz w:val="24"/>
          <w:szCs w:val="24"/>
          <w:u w:color="A3C856"/>
        </w:rPr>
      </w:pPr>
    </w:p>
    <w:p w14:paraId="188BD951" w14:textId="6632D4CF" w:rsidR="001F13B2" w:rsidRDefault="00410EA1">
      <w:pPr>
        <w:pStyle w:val="Heading2"/>
        <w:keepNext w:val="0"/>
        <w:spacing w:line="276" w:lineRule="auto"/>
        <w:rPr>
          <w:rFonts w:ascii="Verdana" w:hAnsi="Verdana"/>
          <w:color w:val="A3C856"/>
          <w:sz w:val="24"/>
          <w:szCs w:val="24"/>
          <w:u w:color="A3C856"/>
        </w:rPr>
      </w:pPr>
      <w:r w:rsidRPr="00756A37">
        <w:rPr>
          <w:rFonts w:ascii="Verdana" w:hAnsi="Verdana"/>
          <w:color w:val="0070C0"/>
          <w:sz w:val="24"/>
          <w:szCs w:val="24"/>
          <w:u w:color="A3C856"/>
        </w:rPr>
        <w:t>The</w:t>
      </w:r>
      <w:r w:rsidR="00445943" w:rsidRPr="00756A37">
        <w:rPr>
          <w:rFonts w:ascii="Verdana" w:hAnsi="Verdana"/>
          <w:color w:val="0070C0"/>
          <w:sz w:val="24"/>
          <w:szCs w:val="24"/>
          <w:u w:color="A3C856"/>
        </w:rPr>
        <w:t xml:space="preserve"> </w:t>
      </w:r>
      <w:r w:rsidR="00A115E0" w:rsidRPr="00756A37">
        <w:rPr>
          <w:rFonts w:ascii="Verdana" w:hAnsi="Verdana"/>
          <w:color w:val="0070C0"/>
          <w:sz w:val="24"/>
          <w:szCs w:val="24"/>
          <w:u w:color="A3C856"/>
        </w:rPr>
        <w:t>Borders Music Festival (BMF)</w:t>
      </w:r>
    </w:p>
    <w:p w14:paraId="481CBD6F" w14:textId="5BBBEADB" w:rsidR="001F13B2" w:rsidRDefault="00410EA1">
      <w:pPr>
        <w:pStyle w:val="Body"/>
        <w:spacing w:after="200" w:line="276" w:lineRule="auto"/>
        <w:jc w:val="both"/>
        <w:rPr>
          <w:rFonts w:ascii="Cambria" w:eastAsia="Cambria" w:hAnsi="Cambria" w:cs="Cambria"/>
          <w:sz w:val="24"/>
          <w:szCs w:val="24"/>
          <w:u w:color="000000"/>
        </w:rPr>
      </w:pPr>
      <w:r>
        <w:rPr>
          <w:rFonts w:ascii="Cambria" w:hAnsi="Cambria"/>
          <w:sz w:val="24"/>
          <w:szCs w:val="24"/>
          <w:u w:color="000000"/>
        </w:rPr>
        <w:t xml:space="preserve">The </w:t>
      </w:r>
      <w:r w:rsidR="00445943">
        <w:rPr>
          <w:rFonts w:ascii="Cambria" w:hAnsi="Cambria"/>
          <w:sz w:val="24"/>
          <w:szCs w:val="24"/>
          <w:u w:color="000000"/>
        </w:rPr>
        <w:t>B</w:t>
      </w:r>
      <w:r>
        <w:rPr>
          <w:rFonts w:ascii="Cambria" w:hAnsi="Cambria"/>
          <w:sz w:val="24"/>
          <w:szCs w:val="24"/>
          <w:u w:color="000000"/>
        </w:rPr>
        <w:t xml:space="preserve">MF is a Scottish </w:t>
      </w:r>
      <w:r w:rsidR="00A115E0">
        <w:rPr>
          <w:rFonts w:ascii="Cambria" w:hAnsi="Cambria"/>
          <w:sz w:val="24"/>
          <w:szCs w:val="24"/>
          <w:u w:color="000000"/>
        </w:rPr>
        <w:t>C</w:t>
      </w:r>
      <w:r>
        <w:rPr>
          <w:rFonts w:ascii="Cambria" w:hAnsi="Cambria"/>
          <w:sz w:val="24"/>
          <w:szCs w:val="24"/>
          <w:u w:color="000000"/>
        </w:rPr>
        <w:t>harit</w:t>
      </w:r>
      <w:r w:rsidR="00A115E0">
        <w:rPr>
          <w:rFonts w:ascii="Cambria" w:hAnsi="Cambria"/>
          <w:sz w:val="24"/>
          <w:szCs w:val="24"/>
          <w:u w:color="000000"/>
        </w:rPr>
        <w:t>able</w:t>
      </w:r>
      <w:r>
        <w:rPr>
          <w:rFonts w:ascii="Cambria" w:hAnsi="Cambria"/>
          <w:sz w:val="24"/>
          <w:szCs w:val="24"/>
          <w:u w:color="000000"/>
        </w:rPr>
        <w:t xml:space="preserve"> Incorporated </w:t>
      </w:r>
      <w:proofErr w:type="spellStart"/>
      <w:r>
        <w:rPr>
          <w:rFonts w:ascii="Cambria" w:hAnsi="Cambria"/>
          <w:sz w:val="24"/>
          <w:szCs w:val="24"/>
          <w:u w:color="000000"/>
        </w:rPr>
        <w:t>Organisation</w:t>
      </w:r>
      <w:proofErr w:type="spellEnd"/>
      <w:r>
        <w:rPr>
          <w:rFonts w:ascii="Cambria" w:hAnsi="Cambria"/>
          <w:sz w:val="24"/>
          <w:szCs w:val="24"/>
          <w:u w:color="000000"/>
        </w:rPr>
        <w:t xml:space="preserve"> (SCIO). Our Vision statement (2024) sets out that we exist </w:t>
      </w:r>
      <w:r>
        <w:rPr>
          <w:rFonts w:ascii="Cambria" w:hAnsi="Cambria"/>
          <w:sz w:val="24"/>
          <w:szCs w:val="24"/>
          <w:u w:color="000000"/>
          <w:rtl/>
          <w:lang w:val="ar-SA"/>
        </w:rPr>
        <w:t>“</w:t>
      </w:r>
      <w:r>
        <w:rPr>
          <w:rFonts w:ascii="Cambria" w:hAnsi="Cambria"/>
          <w:sz w:val="24"/>
          <w:szCs w:val="24"/>
          <w:u w:color="000000"/>
        </w:rPr>
        <w:t xml:space="preserve">to celebrate artistic excellence through exploration, collaboration, and community engagement, enriching lives across the Borders though music and the arts”. </w:t>
      </w:r>
    </w:p>
    <w:p w14:paraId="119C3055" w14:textId="79BC9B08" w:rsidR="001F13B2" w:rsidRDefault="00410EA1">
      <w:pPr>
        <w:pStyle w:val="Body"/>
        <w:spacing w:after="200" w:line="276" w:lineRule="auto"/>
        <w:jc w:val="both"/>
        <w:rPr>
          <w:rFonts w:ascii="Cambria" w:eastAsia="Cambria" w:hAnsi="Cambria" w:cs="Cambria"/>
          <w:sz w:val="24"/>
          <w:szCs w:val="24"/>
          <w:u w:color="000000"/>
        </w:rPr>
      </w:pPr>
      <w:r>
        <w:rPr>
          <w:rFonts w:ascii="Cambria" w:hAnsi="Cambria"/>
          <w:sz w:val="24"/>
          <w:szCs w:val="24"/>
          <w:u w:color="000000"/>
        </w:rPr>
        <w:t xml:space="preserve"> </w:t>
      </w:r>
      <w:r w:rsidR="00A115E0">
        <w:rPr>
          <w:rFonts w:ascii="Cambria" w:hAnsi="Cambria"/>
          <w:sz w:val="24"/>
          <w:szCs w:val="24"/>
          <w:u w:color="000000"/>
        </w:rPr>
        <w:t>O</w:t>
      </w:r>
      <w:r>
        <w:rPr>
          <w:rFonts w:ascii="Cambria" w:hAnsi="Cambria"/>
          <w:sz w:val="24"/>
          <w:szCs w:val="24"/>
          <w:u w:color="000000"/>
        </w:rPr>
        <w:t>ur three overall aims:</w:t>
      </w:r>
    </w:p>
    <w:p w14:paraId="2FF6DAA9" w14:textId="311F766C" w:rsidR="001F13B2" w:rsidRDefault="00410EA1">
      <w:pPr>
        <w:pStyle w:val="Default"/>
        <w:numPr>
          <w:ilvl w:val="0"/>
          <w:numId w:val="2"/>
        </w:numPr>
        <w:spacing w:before="0" w:line="240" w:lineRule="auto"/>
        <w:rPr>
          <w:rFonts w:ascii="Cambria" w:hAnsi="Cambria"/>
          <w:kern w:val="2"/>
          <w:u w:color="000000"/>
        </w:rPr>
      </w:pPr>
      <w:r>
        <w:rPr>
          <w:rFonts w:ascii="Cambria" w:hAnsi="Cambria"/>
          <w:kern w:val="2"/>
          <w:u w:color="000000"/>
        </w:rPr>
        <w:t xml:space="preserve">To support projects that </w:t>
      </w:r>
      <w:r w:rsidR="00A115E0">
        <w:rPr>
          <w:rFonts w:ascii="Cambria" w:hAnsi="Cambria"/>
          <w:kern w:val="2"/>
          <w:u w:color="000000"/>
        </w:rPr>
        <w:t xml:space="preserve">help </w:t>
      </w:r>
      <w:r>
        <w:rPr>
          <w:rFonts w:ascii="Cambria" w:hAnsi="Cambria"/>
          <w:kern w:val="2"/>
          <w:u w:color="000000"/>
        </w:rPr>
        <w:t xml:space="preserve">young people </w:t>
      </w:r>
      <w:r w:rsidR="00A115E0">
        <w:rPr>
          <w:rFonts w:ascii="Cambria" w:hAnsi="Cambria"/>
          <w:kern w:val="2"/>
          <w:u w:color="000000"/>
        </w:rPr>
        <w:t>engage with</w:t>
      </w:r>
      <w:r>
        <w:rPr>
          <w:rFonts w:ascii="Cambria" w:hAnsi="Cambria"/>
          <w:kern w:val="2"/>
          <w:u w:color="000000"/>
        </w:rPr>
        <w:t xml:space="preserve"> music, especially those who might not have access to music and music tuition (for whatever reason)</w:t>
      </w:r>
    </w:p>
    <w:p w14:paraId="2C2F5E90" w14:textId="1A0317FF" w:rsidR="001F13B2" w:rsidRDefault="00410EA1">
      <w:pPr>
        <w:pStyle w:val="Default"/>
        <w:numPr>
          <w:ilvl w:val="0"/>
          <w:numId w:val="2"/>
        </w:numPr>
        <w:spacing w:before="0" w:line="240" w:lineRule="auto"/>
        <w:rPr>
          <w:rFonts w:ascii="Cambria" w:hAnsi="Cambria"/>
          <w:kern w:val="2"/>
          <w:u w:color="000000"/>
        </w:rPr>
      </w:pPr>
      <w:r>
        <w:rPr>
          <w:rFonts w:ascii="Cambria" w:hAnsi="Cambria"/>
          <w:kern w:val="2"/>
          <w:u w:color="000000"/>
        </w:rPr>
        <w:t xml:space="preserve">To promote the best of local talent: </w:t>
      </w:r>
      <w:r w:rsidR="00445943">
        <w:rPr>
          <w:rFonts w:ascii="Cambria" w:hAnsi="Cambria"/>
          <w:kern w:val="2"/>
          <w:u w:color="000000"/>
        </w:rPr>
        <w:t>T</w:t>
      </w:r>
      <w:r>
        <w:rPr>
          <w:rFonts w:ascii="Cambria" w:hAnsi="Cambria"/>
          <w:kern w:val="2"/>
          <w:u w:color="000000"/>
        </w:rPr>
        <w:t>he Borders has a fantastic and diverse musical talent base of its own</w:t>
      </w:r>
    </w:p>
    <w:p w14:paraId="304B73A2" w14:textId="24370BB7" w:rsidR="001F13B2" w:rsidRDefault="00410EA1">
      <w:pPr>
        <w:pStyle w:val="Default"/>
        <w:numPr>
          <w:ilvl w:val="0"/>
          <w:numId w:val="2"/>
        </w:numPr>
        <w:spacing w:before="0" w:line="240" w:lineRule="auto"/>
        <w:rPr>
          <w:rFonts w:ascii="Cambria" w:hAnsi="Cambria"/>
          <w:kern w:val="2"/>
          <w:u w:color="000000"/>
        </w:rPr>
      </w:pPr>
      <w:r>
        <w:rPr>
          <w:rFonts w:ascii="Cambria" w:hAnsi="Cambria"/>
          <w:kern w:val="2"/>
          <w:u w:color="000000"/>
        </w:rPr>
        <w:t xml:space="preserve">To </w:t>
      </w:r>
      <w:r w:rsidR="00257B34">
        <w:rPr>
          <w:rFonts w:ascii="Cambria" w:hAnsi="Cambria"/>
          <w:kern w:val="2"/>
          <w:u w:color="000000"/>
        </w:rPr>
        <w:t xml:space="preserve">attract </w:t>
      </w:r>
      <w:r>
        <w:rPr>
          <w:rFonts w:ascii="Cambria" w:hAnsi="Cambria"/>
          <w:kern w:val="2"/>
          <w:u w:color="000000"/>
        </w:rPr>
        <w:t xml:space="preserve">musicians with </w:t>
      </w:r>
      <w:r w:rsidR="00257B34">
        <w:rPr>
          <w:rFonts w:ascii="Cambria" w:hAnsi="Cambria"/>
          <w:kern w:val="2"/>
          <w:u w:color="000000"/>
        </w:rPr>
        <w:t xml:space="preserve">a </w:t>
      </w:r>
      <w:r>
        <w:rPr>
          <w:rFonts w:ascii="Cambria" w:hAnsi="Cambria"/>
          <w:kern w:val="2"/>
          <w:u w:color="000000"/>
        </w:rPr>
        <w:t>national and international reputatio</w:t>
      </w:r>
      <w:r w:rsidR="00257B34">
        <w:rPr>
          <w:rFonts w:ascii="Cambria" w:hAnsi="Cambria"/>
          <w:kern w:val="2"/>
          <w:u w:color="000000"/>
        </w:rPr>
        <w:t xml:space="preserve">n </w:t>
      </w:r>
      <w:r>
        <w:rPr>
          <w:rFonts w:ascii="Cambria" w:hAnsi="Cambria"/>
          <w:kern w:val="2"/>
          <w:u w:color="000000"/>
        </w:rPr>
        <w:t xml:space="preserve">to perform world class music here in the Borders (with community engagement </w:t>
      </w:r>
      <w:r w:rsidR="00257B34">
        <w:rPr>
          <w:rFonts w:ascii="Cambria" w:hAnsi="Cambria"/>
          <w:kern w:val="2"/>
          <w:u w:color="000000"/>
        </w:rPr>
        <w:t>wherever possible)</w:t>
      </w:r>
    </w:p>
    <w:p w14:paraId="599FE5F7" w14:textId="77777777" w:rsidR="001F13B2" w:rsidRDefault="001F13B2">
      <w:pPr>
        <w:pStyle w:val="Default"/>
        <w:spacing w:before="0" w:line="240" w:lineRule="auto"/>
        <w:rPr>
          <w:rFonts w:ascii="Cambria" w:eastAsia="Cambria" w:hAnsi="Cambria" w:cs="Cambria"/>
          <w:kern w:val="2"/>
          <w:u w:color="000000"/>
        </w:rPr>
      </w:pPr>
    </w:p>
    <w:p w14:paraId="664625F2" w14:textId="64B0B2E6" w:rsidR="001F13B2" w:rsidRDefault="00410EA1">
      <w:pPr>
        <w:pStyle w:val="Body"/>
        <w:spacing w:after="200" w:line="276" w:lineRule="auto"/>
        <w:jc w:val="both"/>
        <w:rPr>
          <w:rFonts w:ascii="Cambria" w:eastAsia="Cambria" w:hAnsi="Cambria" w:cs="Cambria"/>
          <w:sz w:val="24"/>
          <w:szCs w:val="24"/>
          <w:u w:color="000000"/>
        </w:rPr>
      </w:pPr>
      <w:r>
        <w:rPr>
          <w:rFonts w:ascii="Cambria" w:hAnsi="Cambria"/>
          <w:sz w:val="24"/>
          <w:szCs w:val="24"/>
          <w:u w:color="000000"/>
        </w:rPr>
        <w:t xml:space="preserve">We are currently governed by a small </w:t>
      </w:r>
      <w:r w:rsidR="00DA0101">
        <w:rPr>
          <w:rFonts w:ascii="Cambria" w:hAnsi="Cambria"/>
          <w:sz w:val="24"/>
          <w:szCs w:val="24"/>
          <w:u w:color="000000"/>
        </w:rPr>
        <w:t>Board</w:t>
      </w:r>
      <w:r>
        <w:rPr>
          <w:rFonts w:ascii="Cambria" w:hAnsi="Cambria"/>
          <w:sz w:val="24"/>
          <w:szCs w:val="24"/>
          <w:u w:color="000000"/>
        </w:rPr>
        <w:t xml:space="preserve"> chaired by Vince Mason, </w:t>
      </w:r>
      <w:r w:rsidR="00257B34">
        <w:rPr>
          <w:rFonts w:ascii="Cambria" w:hAnsi="Cambria"/>
          <w:sz w:val="24"/>
          <w:szCs w:val="24"/>
          <w:u w:color="000000"/>
        </w:rPr>
        <w:t>which</w:t>
      </w:r>
      <w:r>
        <w:rPr>
          <w:rFonts w:ascii="Cambria" w:hAnsi="Cambria"/>
          <w:sz w:val="24"/>
          <w:szCs w:val="24"/>
          <w:u w:color="000000"/>
        </w:rPr>
        <w:t xml:space="preserve"> includes our Artistic Director/CEO Robert Marshall, who oversees the artistic vision and delivery of the </w:t>
      </w:r>
      <w:r w:rsidR="00257B34">
        <w:rPr>
          <w:rFonts w:ascii="Cambria" w:hAnsi="Cambria"/>
          <w:sz w:val="24"/>
          <w:szCs w:val="24"/>
          <w:u w:color="000000"/>
        </w:rPr>
        <w:t>f</w:t>
      </w:r>
      <w:r>
        <w:rPr>
          <w:rFonts w:ascii="Cambria" w:hAnsi="Cambria"/>
          <w:sz w:val="24"/>
          <w:szCs w:val="24"/>
          <w:u w:color="000000"/>
        </w:rPr>
        <w:t xml:space="preserve">estival. It is an emerging </w:t>
      </w:r>
      <w:r w:rsidR="00257B34">
        <w:rPr>
          <w:rFonts w:ascii="Cambria" w:hAnsi="Cambria"/>
          <w:sz w:val="24"/>
          <w:szCs w:val="24"/>
          <w:u w:color="000000"/>
        </w:rPr>
        <w:t>f</w:t>
      </w:r>
      <w:r>
        <w:rPr>
          <w:rFonts w:ascii="Cambria" w:hAnsi="Cambria"/>
          <w:sz w:val="24"/>
          <w:szCs w:val="24"/>
          <w:u w:color="000000"/>
        </w:rPr>
        <w:t>estival with growing links and support</w:t>
      </w:r>
      <w:r w:rsidR="00257B34">
        <w:rPr>
          <w:rFonts w:ascii="Cambria" w:hAnsi="Cambria"/>
          <w:sz w:val="24"/>
          <w:szCs w:val="24"/>
          <w:u w:color="000000"/>
        </w:rPr>
        <w:t xml:space="preserve">, </w:t>
      </w:r>
      <w:r>
        <w:rPr>
          <w:rFonts w:ascii="Cambria" w:hAnsi="Cambria"/>
          <w:sz w:val="24"/>
          <w:szCs w:val="24"/>
          <w:u w:color="000000"/>
        </w:rPr>
        <w:t xml:space="preserve">described </w:t>
      </w:r>
      <w:r w:rsidR="00257B34">
        <w:rPr>
          <w:rFonts w:ascii="Cambria" w:hAnsi="Cambria"/>
          <w:sz w:val="24"/>
          <w:szCs w:val="24"/>
          <w:u w:color="000000"/>
        </w:rPr>
        <w:t xml:space="preserve">in the Herald </w:t>
      </w:r>
      <w:r>
        <w:rPr>
          <w:rFonts w:ascii="Cambria" w:hAnsi="Cambria"/>
          <w:sz w:val="24"/>
          <w:szCs w:val="24"/>
          <w:u w:color="000000"/>
        </w:rPr>
        <w:t>as being in the top 10 music event destinations in Scotland for September 2025</w:t>
      </w:r>
      <w:r w:rsidR="00257B34">
        <w:rPr>
          <w:rFonts w:ascii="Cambria" w:hAnsi="Cambria"/>
          <w:sz w:val="24"/>
          <w:szCs w:val="24"/>
          <w:u w:color="000000"/>
        </w:rPr>
        <w:t>.</w:t>
      </w:r>
    </w:p>
    <w:p w14:paraId="2C2AA05D" w14:textId="77777777" w:rsidR="001F13B2" w:rsidRDefault="00410EA1">
      <w:pPr>
        <w:pStyle w:val="Heading2"/>
        <w:keepNext w:val="0"/>
        <w:spacing w:line="276" w:lineRule="auto"/>
        <w:rPr>
          <w:rFonts w:ascii="Verdana" w:eastAsia="Verdana" w:hAnsi="Verdana" w:cs="Verdana"/>
          <w:color w:val="A3C856"/>
          <w:sz w:val="24"/>
          <w:szCs w:val="24"/>
          <w:u w:color="A3C856"/>
        </w:rPr>
      </w:pPr>
      <w:r w:rsidRPr="00756A37">
        <w:rPr>
          <w:rFonts w:ascii="Verdana" w:hAnsi="Verdana"/>
          <w:color w:val="0070C0"/>
          <w:sz w:val="24"/>
          <w:szCs w:val="24"/>
          <w:u w:color="A3C856"/>
        </w:rPr>
        <w:t>The Role of the Board of Trustees</w:t>
      </w:r>
    </w:p>
    <w:p w14:paraId="7A56D564" w14:textId="2175B5EC" w:rsidR="001F13B2" w:rsidRDefault="00410EA1">
      <w:pPr>
        <w:pStyle w:val="Body"/>
        <w:spacing w:after="200" w:line="276" w:lineRule="auto"/>
        <w:jc w:val="both"/>
        <w:rPr>
          <w:rFonts w:ascii="Cambria" w:eastAsia="Cambria" w:hAnsi="Cambria" w:cs="Cambria"/>
          <w:sz w:val="24"/>
          <w:szCs w:val="24"/>
          <w:u w:color="000000"/>
        </w:rPr>
      </w:pPr>
      <w:r>
        <w:rPr>
          <w:rFonts w:ascii="Cambria" w:hAnsi="Cambria"/>
          <w:sz w:val="24"/>
          <w:szCs w:val="24"/>
          <w:u w:color="000000"/>
        </w:rPr>
        <w:t xml:space="preserve">The Board of Trustees is collectively responsible for the governance and strategic direction of the </w:t>
      </w:r>
      <w:r w:rsidR="00257B34">
        <w:rPr>
          <w:rFonts w:ascii="Cambria" w:hAnsi="Cambria"/>
          <w:sz w:val="24"/>
          <w:szCs w:val="24"/>
          <w:u w:color="000000"/>
        </w:rPr>
        <w:t>f</w:t>
      </w:r>
      <w:r>
        <w:rPr>
          <w:rFonts w:ascii="Cambria" w:hAnsi="Cambria"/>
          <w:sz w:val="24"/>
          <w:szCs w:val="24"/>
          <w:u w:color="000000"/>
        </w:rPr>
        <w:t xml:space="preserve">estival. It is responsible for receiving money from funders and ensuring that it is used for meeting the </w:t>
      </w:r>
      <w:r w:rsidR="00257B34">
        <w:rPr>
          <w:rFonts w:ascii="Cambria" w:hAnsi="Cambria"/>
          <w:sz w:val="24"/>
          <w:szCs w:val="24"/>
          <w:u w:color="000000"/>
        </w:rPr>
        <w:t>f</w:t>
      </w:r>
      <w:r>
        <w:rPr>
          <w:rFonts w:ascii="Cambria" w:hAnsi="Cambria"/>
          <w:sz w:val="24"/>
          <w:szCs w:val="24"/>
          <w:u w:color="000000"/>
        </w:rPr>
        <w:t xml:space="preserve">estival’s objectives as stated in its articles of association. The </w:t>
      </w:r>
      <w:r w:rsidR="00AE5A09">
        <w:rPr>
          <w:rFonts w:ascii="Cambria" w:hAnsi="Cambria"/>
          <w:sz w:val="24"/>
          <w:szCs w:val="24"/>
          <w:u w:color="000000"/>
        </w:rPr>
        <w:t xml:space="preserve">Board of </w:t>
      </w:r>
      <w:r>
        <w:rPr>
          <w:rFonts w:ascii="Cambria" w:hAnsi="Cambria"/>
          <w:sz w:val="24"/>
          <w:szCs w:val="24"/>
          <w:u w:color="000000"/>
        </w:rPr>
        <w:t>Trustee</w:t>
      </w:r>
      <w:r w:rsidR="00AE5A09">
        <w:rPr>
          <w:rFonts w:ascii="Cambria" w:hAnsi="Cambria"/>
          <w:sz w:val="24"/>
          <w:szCs w:val="24"/>
          <w:u w:color="000000"/>
        </w:rPr>
        <w:t>s</w:t>
      </w:r>
      <w:r>
        <w:rPr>
          <w:rFonts w:ascii="Cambria" w:hAnsi="Cambria"/>
          <w:sz w:val="24"/>
          <w:szCs w:val="24"/>
          <w:u w:color="000000"/>
        </w:rPr>
        <w:t xml:space="preserve"> must always act in the best interests of the </w:t>
      </w:r>
      <w:r w:rsidR="006256EE">
        <w:rPr>
          <w:rFonts w:ascii="Cambria" w:hAnsi="Cambria"/>
          <w:sz w:val="24"/>
          <w:szCs w:val="24"/>
          <w:u w:color="000000"/>
        </w:rPr>
        <w:t>f</w:t>
      </w:r>
      <w:r>
        <w:rPr>
          <w:rFonts w:ascii="Cambria" w:hAnsi="Cambria"/>
          <w:sz w:val="24"/>
          <w:szCs w:val="24"/>
          <w:u w:color="000000"/>
        </w:rPr>
        <w:t xml:space="preserve">estival.  The </w:t>
      </w:r>
      <w:r w:rsidR="006256EE">
        <w:rPr>
          <w:rFonts w:ascii="Cambria" w:hAnsi="Cambria"/>
          <w:sz w:val="24"/>
          <w:szCs w:val="24"/>
          <w:u w:color="000000"/>
        </w:rPr>
        <w:t>t</w:t>
      </w:r>
      <w:r>
        <w:rPr>
          <w:rFonts w:ascii="Cambria" w:hAnsi="Cambria"/>
          <w:sz w:val="24"/>
          <w:szCs w:val="24"/>
          <w:u w:color="000000"/>
        </w:rPr>
        <w:t>rustees must act as a group and not as individuals. Although the role is unpaid,</w:t>
      </w:r>
      <w:r w:rsidR="006256EE">
        <w:rPr>
          <w:rFonts w:ascii="Cambria" w:hAnsi="Cambria"/>
          <w:sz w:val="24"/>
          <w:szCs w:val="24"/>
          <w:u w:color="000000"/>
        </w:rPr>
        <w:t xml:space="preserve"> t</w:t>
      </w:r>
      <w:r>
        <w:rPr>
          <w:rFonts w:ascii="Cambria" w:hAnsi="Cambria"/>
          <w:sz w:val="24"/>
          <w:szCs w:val="24"/>
          <w:u w:color="000000"/>
        </w:rPr>
        <w:t>rustees have the opportunity to significantly contribute towards supporting</w:t>
      </w:r>
      <w:r w:rsidR="006256EE">
        <w:rPr>
          <w:rFonts w:ascii="Cambria" w:hAnsi="Cambria"/>
          <w:sz w:val="24"/>
          <w:szCs w:val="24"/>
          <w:u w:color="000000"/>
        </w:rPr>
        <w:t>,</w:t>
      </w:r>
      <w:r>
        <w:rPr>
          <w:rFonts w:ascii="Cambria" w:hAnsi="Cambria"/>
          <w:sz w:val="24"/>
          <w:szCs w:val="24"/>
          <w:u w:color="000000"/>
        </w:rPr>
        <w:t xml:space="preserve"> promoting</w:t>
      </w:r>
      <w:r w:rsidR="006256EE">
        <w:rPr>
          <w:rFonts w:ascii="Cambria" w:hAnsi="Cambria"/>
          <w:sz w:val="24"/>
          <w:szCs w:val="24"/>
          <w:u w:color="000000"/>
        </w:rPr>
        <w:t>, and creating opportunities to access musical excellence</w:t>
      </w:r>
      <w:r>
        <w:rPr>
          <w:rFonts w:ascii="Cambria" w:hAnsi="Cambria"/>
          <w:sz w:val="24"/>
          <w:szCs w:val="24"/>
          <w:u w:color="000000"/>
        </w:rPr>
        <w:t xml:space="preserve"> </w:t>
      </w:r>
    </w:p>
    <w:p w14:paraId="704553B6" w14:textId="77777777" w:rsidR="001F13B2" w:rsidRPr="00756A37" w:rsidRDefault="00410EA1">
      <w:pPr>
        <w:pStyle w:val="Heading2"/>
        <w:keepNext w:val="0"/>
        <w:spacing w:line="276" w:lineRule="auto"/>
        <w:rPr>
          <w:rFonts w:ascii="Verdana" w:eastAsia="Verdana" w:hAnsi="Verdana" w:cs="Verdana"/>
          <w:color w:val="0070C0"/>
          <w:sz w:val="24"/>
          <w:szCs w:val="24"/>
          <w:u w:color="A3C856"/>
        </w:rPr>
      </w:pPr>
      <w:r w:rsidRPr="00756A37">
        <w:rPr>
          <w:rFonts w:ascii="Verdana" w:hAnsi="Verdana"/>
          <w:color w:val="0070C0"/>
          <w:sz w:val="24"/>
          <w:szCs w:val="24"/>
          <w:u w:color="A3C856"/>
        </w:rPr>
        <w:t>Statutory Trustee Duties</w:t>
      </w:r>
    </w:p>
    <w:p w14:paraId="2EA96D05" w14:textId="6BC4F7E6" w:rsidR="001F13B2" w:rsidRDefault="00410EA1">
      <w:pPr>
        <w:pStyle w:val="Default"/>
        <w:numPr>
          <w:ilvl w:val="0"/>
          <w:numId w:val="4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 xml:space="preserve">To be a trustee of </w:t>
      </w:r>
      <w:r w:rsidR="00445943">
        <w:rPr>
          <w:rFonts w:ascii="Cambria" w:hAnsi="Cambria"/>
          <w:u w:color="000000"/>
        </w:rPr>
        <w:t>B</w:t>
      </w:r>
      <w:r>
        <w:rPr>
          <w:rFonts w:ascii="Cambria" w:hAnsi="Cambria"/>
          <w:u w:color="000000"/>
        </w:rPr>
        <w:t xml:space="preserve">MF for the purposes of the Charities and Trustee Investment (Scotland) Act 2005 and all associated </w:t>
      </w:r>
      <w:r w:rsidR="006256EE">
        <w:rPr>
          <w:rFonts w:ascii="Cambria" w:hAnsi="Cambria"/>
          <w:u w:color="000000"/>
        </w:rPr>
        <w:t>g</w:t>
      </w:r>
      <w:r>
        <w:rPr>
          <w:rFonts w:ascii="Cambria" w:hAnsi="Cambria"/>
          <w:u w:color="000000"/>
        </w:rPr>
        <w:t>uidance</w:t>
      </w:r>
      <w:r w:rsidR="000065E0">
        <w:rPr>
          <w:rFonts w:ascii="Cambria" w:hAnsi="Cambria"/>
          <w:u w:color="000000"/>
        </w:rPr>
        <w:t>.</w:t>
      </w:r>
    </w:p>
    <w:p w14:paraId="34C8350E" w14:textId="0422F3FE" w:rsidR="001F13B2" w:rsidRDefault="00410EA1">
      <w:pPr>
        <w:pStyle w:val="Default"/>
        <w:numPr>
          <w:ilvl w:val="0"/>
          <w:numId w:val="4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 xml:space="preserve">To ensure that </w:t>
      </w:r>
      <w:r w:rsidR="00445943">
        <w:rPr>
          <w:rFonts w:ascii="Cambria" w:hAnsi="Cambria"/>
          <w:u w:color="000000"/>
        </w:rPr>
        <w:t>B</w:t>
      </w:r>
      <w:r>
        <w:rPr>
          <w:rFonts w:ascii="Cambria" w:hAnsi="Cambria"/>
          <w:u w:color="000000"/>
        </w:rPr>
        <w:t xml:space="preserve">MF complies with its governing document, </w:t>
      </w:r>
      <w:r w:rsidR="00DD42BF">
        <w:rPr>
          <w:rFonts w:ascii="Cambria" w:hAnsi="Cambria"/>
          <w:u w:color="000000"/>
        </w:rPr>
        <w:t>a</w:t>
      </w:r>
      <w:r>
        <w:rPr>
          <w:rFonts w:ascii="Cambria" w:hAnsi="Cambria"/>
          <w:u w:color="000000"/>
        </w:rPr>
        <w:t>nd other relevant legislation or regulations</w:t>
      </w:r>
      <w:r w:rsidR="000065E0">
        <w:rPr>
          <w:rFonts w:ascii="Cambria" w:hAnsi="Cambria"/>
          <w:u w:color="000000"/>
        </w:rPr>
        <w:t>.</w:t>
      </w:r>
    </w:p>
    <w:p w14:paraId="7FA82490" w14:textId="7DBC49F6" w:rsidR="001F13B2" w:rsidRDefault="00410EA1">
      <w:pPr>
        <w:pStyle w:val="Default"/>
        <w:numPr>
          <w:ilvl w:val="0"/>
          <w:numId w:val="4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 xml:space="preserve">To ensure that </w:t>
      </w:r>
      <w:r w:rsidR="00445943">
        <w:rPr>
          <w:rFonts w:ascii="Cambria" w:hAnsi="Cambria"/>
          <w:u w:color="000000"/>
        </w:rPr>
        <w:t>B</w:t>
      </w:r>
      <w:r>
        <w:rPr>
          <w:rFonts w:ascii="Cambria" w:hAnsi="Cambria"/>
          <w:u w:color="000000"/>
        </w:rPr>
        <w:t>MF pursues its objectives as defined in its Articles of Association</w:t>
      </w:r>
      <w:r w:rsidR="000065E0">
        <w:rPr>
          <w:rFonts w:ascii="Cambria" w:hAnsi="Cambria"/>
          <w:u w:color="000000"/>
        </w:rPr>
        <w:t>.</w:t>
      </w:r>
    </w:p>
    <w:p w14:paraId="708F9747" w14:textId="655C6F31" w:rsidR="001F13B2" w:rsidRDefault="00410EA1">
      <w:pPr>
        <w:pStyle w:val="Default"/>
        <w:numPr>
          <w:ilvl w:val="0"/>
          <w:numId w:val="4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lastRenderedPageBreak/>
        <w:t xml:space="preserve">To ensure that the </w:t>
      </w:r>
      <w:proofErr w:type="spellStart"/>
      <w:r>
        <w:rPr>
          <w:rFonts w:ascii="Cambria" w:hAnsi="Cambria"/>
          <w:u w:color="000000"/>
        </w:rPr>
        <w:t>organisation</w:t>
      </w:r>
      <w:proofErr w:type="spellEnd"/>
      <w:r>
        <w:rPr>
          <w:rFonts w:ascii="Cambria" w:hAnsi="Cambria"/>
          <w:u w:color="000000"/>
        </w:rPr>
        <w:t xml:space="preserve"> uses its resources exclusively in the pursuance of its objectives, i</w:t>
      </w:r>
      <w:r w:rsidR="000065E0">
        <w:rPr>
          <w:rFonts w:ascii="Cambria" w:hAnsi="Cambria"/>
          <w:u w:color="000000"/>
        </w:rPr>
        <w:t>.</w:t>
      </w:r>
      <w:r>
        <w:rPr>
          <w:rFonts w:ascii="Cambria" w:hAnsi="Cambria"/>
          <w:u w:color="000000"/>
        </w:rPr>
        <w:t>e</w:t>
      </w:r>
      <w:r w:rsidR="00445943">
        <w:rPr>
          <w:rFonts w:ascii="Cambria" w:hAnsi="Cambria"/>
          <w:u w:color="000000"/>
        </w:rPr>
        <w:t>.</w:t>
      </w:r>
      <w:r>
        <w:rPr>
          <w:rFonts w:ascii="Cambria" w:hAnsi="Cambria"/>
          <w:u w:color="000000"/>
        </w:rPr>
        <w:t xml:space="preserve"> that </w:t>
      </w:r>
      <w:r w:rsidR="00445943">
        <w:rPr>
          <w:rFonts w:ascii="Cambria" w:hAnsi="Cambria"/>
          <w:u w:color="000000"/>
        </w:rPr>
        <w:t>B</w:t>
      </w:r>
      <w:r>
        <w:rPr>
          <w:rFonts w:ascii="Cambria" w:hAnsi="Cambria"/>
          <w:u w:color="000000"/>
        </w:rPr>
        <w:t>MF does not spend money on activities which are not included in its objectives</w:t>
      </w:r>
      <w:r w:rsidR="000065E0">
        <w:rPr>
          <w:rFonts w:ascii="Cambria" w:hAnsi="Cambria"/>
          <w:u w:color="000000"/>
        </w:rPr>
        <w:t>.</w:t>
      </w:r>
    </w:p>
    <w:p w14:paraId="4FAB7F72" w14:textId="190A4DEE" w:rsidR="001F13B2" w:rsidRDefault="00410EA1">
      <w:pPr>
        <w:pStyle w:val="Default"/>
        <w:numPr>
          <w:ilvl w:val="0"/>
          <w:numId w:val="4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 xml:space="preserve">To safeguard the good name and reputation of the </w:t>
      </w:r>
      <w:r w:rsidR="00445943">
        <w:rPr>
          <w:rFonts w:ascii="Cambria" w:hAnsi="Cambria"/>
          <w:u w:color="000000"/>
        </w:rPr>
        <w:t>B</w:t>
      </w:r>
      <w:r>
        <w:rPr>
          <w:rFonts w:ascii="Cambria" w:hAnsi="Cambria"/>
          <w:u w:color="000000"/>
        </w:rPr>
        <w:t>MF.</w:t>
      </w:r>
    </w:p>
    <w:p w14:paraId="01450D9D" w14:textId="77777777" w:rsidR="001F13B2" w:rsidRDefault="00410EA1">
      <w:pPr>
        <w:pStyle w:val="Default"/>
        <w:numPr>
          <w:ilvl w:val="0"/>
          <w:numId w:val="4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>To declare any conflict of interest while carrying out the duties of trustee.</w:t>
      </w:r>
    </w:p>
    <w:p w14:paraId="5127E14D" w14:textId="6082E6BA" w:rsidR="001F13B2" w:rsidRDefault="00410EA1">
      <w:pPr>
        <w:pStyle w:val="Default"/>
        <w:numPr>
          <w:ilvl w:val="0"/>
          <w:numId w:val="4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 xml:space="preserve">To be collectively responsible for the actions of </w:t>
      </w:r>
      <w:r w:rsidR="00445943">
        <w:rPr>
          <w:rFonts w:ascii="Cambria" w:hAnsi="Cambria"/>
          <w:u w:color="000000"/>
        </w:rPr>
        <w:t>B</w:t>
      </w:r>
      <w:r>
        <w:rPr>
          <w:rFonts w:ascii="Cambria" w:hAnsi="Cambria"/>
          <w:u w:color="000000"/>
        </w:rPr>
        <w:t>MF and other trustees.</w:t>
      </w:r>
    </w:p>
    <w:p w14:paraId="01FB39B1" w14:textId="0E02BE7E" w:rsidR="001F13B2" w:rsidRDefault="00410EA1">
      <w:pPr>
        <w:pStyle w:val="Default"/>
        <w:numPr>
          <w:ilvl w:val="0"/>
          <w:numId w:val="4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 xml:space="preserve">To ensure the financial stability of </w:t>
      </w:r>
      <w:r w:rsidR="00445943">
        <w:rPr>
          <w:rFonts w:ascii="Cambria" w:hAnsi="Cambria"/>
          <w:u w:color="000000"/>
        </w:rPr>
        <w:t>B</w:t>
      </w:r>
      <w:r>
        <w:rPr>
          <w:rFonts w:ascii="Cambria" w:hAnsi="Cambria"/>
          <w:u w:color="000000"/>
        </w:rPr>
        <w:t xml:space="preserve">MF both now and in the future through </w:t>
      </w:r>
      <w:r w:rsidR="000065E0">
        <w:rPr>
          <w:rFonts w:ascii="Cambria" w:hAnsi="Cambria"/>
          <w:u w:color="000000"/>
        </w:rPr>
        <w:t xml:space="preserve">effective </w:t>
      </w:r>
      <w:r>
        <w:rPr>
          <w:rFonts w:ascii="Cambria" w:hAnsi="Cambria"/>
          <w:u w:color="000000"/>
        </w:rPr>
        <w:t>planning and investment.</w:t>
      </w:r>
    </w:p>
    <w:p w14:paraId="1DE0FDC4" w14:textId="77777777" w:rsidR="001F13B2" w:rsidRPr="00756A37" w:rsidRDefault="00410EA1">
      <w:pPr>
        <w:pStyle w:val="Heading2"/>
        <w:keepNext w:val="0"/>
        <w:spacing w:line="276" w:lineRule="auto"/>
        <w:rPr>
          <w:rFonts w:ascii="Verdana" w:eastAsia="Verdana" w:hAnsi="Verdana" w:cs="Verdana"/>
          <w:color w:val="0070C0"/>
          <w:sz w:val="24"/>
          <w:szCs w:val="24"/>
          <w:u w:color="A3C856"/>
        </w:rPr>
      </w:pPr>
      <w:r w:rsidRPr="00756A37">
        <w:rPr>
          <w:rFonts w:ascii="Verdana" w:hAnsi="Verdana"/>
          <w:color w:val="0070C0"/>
          <w:sz w:val="24"/>
          <w:szCs w:val="24"/>
          <w:u w:color="A3C856"/>
        </w:rPr>
        <w:t>General Trustee Duties</w:t>
      </w:r>
    </w:p>
    <w:p w14:paraId="5B74001A" w14:textId="7136F419" w:rsidR="001F13B2" w:rsidRDefault="00410EA1">
      <w:pPr>
        <w:pStyle w:val="Default"/>
        <w:numPr>
          <w:ilvl w:val="0"/>
          <w:numId w:val="6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>To set and maintain the vision, mission</w:t>
      </w:r>
      <w:r w:rsidR="000065E0">
        <w:rPr>
          <w:rFonts w:ascii="Cambria" w:hAnsi="Cambria"/>
          <w:u w:color="000000"/>
        </w:rPr>
        <w:t xml:space="preserve"> and </w:t>
      </w:r>
      <w:r>
        <w:rPr>
          <w:rFonts w:ascii="Cambria" w:hAnsi="Cambria"/>
          <w:u w:color="000000"/>
        </w:rPr>
        <w:t xml:space="preserve">values of </w:t>
      </w:r>
      <w:r w:rsidR="00445943">
        <w:rPr>
          <w:rFonts w:ascii="Cambria" w:hAnsi="Cambria"/>
          <w:u w:color="000000"/>
        </w:rPr>
        <w:t>B</w:t>
      </w:r>
      <w:r>
        <w:rPr>
          <w:rFonts w:ascii="Cambria" w:hAnsi="Cambria"/>
          <w:u w:color="000000"/>
        </w:rPr>
        <w:t>MF</w:t>
      </w:r>
    </w:p>
    <w:p w14:paraId="0C34C342" w14:textId="6A670C2A" w:rsidR="001F13B2" w:rsidRDefault="00410EA1">
      <w:pPr>
        <w:pStyle w:val="Default"/>
        <w:numPr>
          <w:ilvl w:val="0"/>
          <w:numId w:val="6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 xml:space="preserve">To contribute actively to the </w:t>
      </w:r>
      <w:r w:rsidR="00DA0101">
        <w:rPr>
          <w:rFonts w:ascii="Cambria" w:hAnsi="Cambria"/>
          <w:u w:color="000000"/>
        </w:rPr>
        <w:t>Board</w:t>
      </w:r>
      <w:r>
        <w:rPr>
          <w:rFonts w:ascii="Cambria" w:hAnsi="Cambria"/>
          <w:u w:color="000000"/>
        </w:rPr>
        <w:t xml:space="preserve">’s role in giving firm strategic direction to </w:t>
      </w:r>
      <w:r w:rsidR="00445943">
        <w:rPr>
          <w:rFonts w:ascii="Cambria" w:hAnsi="Cambria"/>
          <w:u w:color="000000"/>
        </w:rPr>
        <w:t>B</w:t>
      </w:r>
      <w:r>
        <w:rPr>
          <w:rFonts w:ascii="Cambria" w:hAnsi="Cambria"/>
          <w:u w:color="000000"/>
        </w:rPr>
        <w:t>MF, setting overall policy, defining goals and setting targets and evaluating performance against agreed targets.</w:t>
      </w:r>
    </w:p>
    <w:p w14:paraId="5F337E56" w14:textId="133F053A" w:rsidR="001F13B2" w:rsidRDefault="00410EA1">
      <w:pPr>
        <w:pStyle w:val="Default"/>
        <w:numPr>
          <w:ilvl w:val="0"/>
          <w:numId w:val="6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 xml:space="preserve">To maintain effective </w:t>
      </w:r>
      <w:r w:rsidR="00DA0101">
        <w:rPr>
          <w:rFonts w:ascii="Cambria" w:hAnsi="Cambria"/>
          <w:u w:color="000000"/>
        </w:rPr>
        <w:t>Board</w:t>
      </w:r>
      <w:r>
        <w:rPr>
          <w:rFonts w:ascii="Cambria" w:hAnsi="Cambria"/>
          <w:u w:color="000000"/>
        </w:rPr>
        <w:t xml:space="preserve"> performance and contribute actively to </w:t>
      </w:r>
      <w:r w:rsidR="00DA0101">
        <w:rPr>
          <w:rFonts w:ascii="Cambria" w:hAnsi="Cambria"/>
          <w:u w:color="000000"/>
        </w:rPr>
        <w:t>Board</w:t>
      </w:r>
      <w:r>
        <w:rPr>
          <w:rFonts w:ascii="Cambria" w:hAnsi="Cambria"/>
          <w:u w:color="000000"/>
        </w:rPr>
        <w:t xml:space="preserve"> meetings and decision making</w:t>
      </w:r>
    </w:p>
    <w:p w14:paraId="55828E65" w14:textId="5E8BE81E" w:rsidR="001F13B2" w:rsidRDefault="00410EA1">
      <w:pPr>
        <w:pStyle w:val="Default"/>
        <w:numPr>
          <w:ilvl w:val="0"/>
          <w:numId w:val="6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 xml:space="preserve">To understand the financial situation of </w:t>
      </w:r>
      <w:r w:rsidR="00445943">
        <w:rPr>
          <w:rFonts w:ascii="Cambria" w:hAnsi="Cambria"/>
          <w:u w:color="000000"/>
        </w:rPr>
        <w:t>B</w:t>
      </w:r>
      <w:r>
        <w:rPr>
          <w:rFonts w:ascii="Cambria" w:hAnsi="Cambria"/>
          <w:u w:color="000000"/>
        </w:rPr>
        <w:t>MF and ensure its financial stability</w:t>
      </w:r>
    </w:p>
    <w:p w14:paraId="0C9D9AC7" w14:textId="25D77418" w:rsidR="001F13B2" w:rsidRDefault="00410EA1">
      <w:pPr>
        <w:pStyle w:val="Default"/>
        <w:numPr>
          <w:ilvl w:val="0"/>
          <w:numId w:val="6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 xml:space="preserve">To ensure and oversee the effective administration of </w:t>
      </w:r>
      <w:r w:rsidR="00445943">
        <w:rPr>
          <w:rFonts w:ascii="Cambria" w:hAnsi="Cambria"/>
          <w:u w:color="000000"/>
        </w:rPr>
        <w:t>B</w:t>
      </w:r>
      <w:r>
        <w:rPr>
          <w:rFonts w:ascii="Cambria" w:hAnsi="Cambria"/>
          <w:u w:color="000000"/>
        </w:rPr>
        <w:t>MF</w:t>
      </w:r>
    </w:p>
    <w:p w14:paraId="15476EDB" w14:textId="1CB74AA5" w:rsidR="001F13B2" w:rsidRDefault="00410EA1">
      <w:pPr>
        <w:pStyle w:val="Default"/>
        <w:numPr>
          <w:ilvl w:val="0"/>
          <w:numId w:val="6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 xml:space="preserve">To support the management of the </w:t>
      </w:r>
      <w:proofErr w:type="spellStart"/>
      <w:r w:rsidR="000065E0">
        <w:rPr>
          <w:rFonts w:ascii="Cambria" w:hAnsi="Cambria"/>
          <w:u w:color="000000"/>
        </w:rPr>
        <w:t>organisation</w:t>
      </w:r>
      <w:proofErr w:type="spellEnd"/>
      <w:r w:rsidR="000065E0">
        <w:rPr>
          <w:rFonts w:ascii="Cambria" w:hAnsi="Cambria"/>
          <w:u w:color="000000"/>
        </w:rPr>
        <w:t>,</w:t>
      </w:r>
      <w:r>
        <w:rPr>
          <w:rFonts w:ascii="Cambria" w:hAnsi="Cambria"/>
          <w:u w:color="000000"/>
        </w:rPr>
        <w:t xml:space="preserve"> led by the CEO/Artistic Director</w:t>
      </w:r>
    </w:p>
    <w:p w14:paraId="707481A0" w14:textId="3EB75C88" w:rsidR="001F13B2" w:rsidRDefault="000065E0">
      <w:pPr>
        <w:pStyle w:val="Default"/>
        <w:numPr>
          <w:ilvl w:val="0"/>
          <w:numId w:val="6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>T</w:t>
      </w:r>
      <w:r w:rsidR="00410EA1">
        <w:rPr>
          <w:rFonts w:ascii="Cambria" w:hAnsi="Cambria"/>
          <w:u w:color="000000"/>
        </w:rPr>
        <w:t xml:space="preserve">o appoint </w:t>
      </w:r>
      <w:r>
        <w:rPr>
          <w:rFonts w:ascii="Cambria" w:hAnsi="Cambria"/>
          <w:u w:color="000000"/>
        </w:rPr>
        <w:t>future</w:t>
      </w:r>
      <w:r w:rsidR="00410EA1">
        <w:rPr>
          <w:rFonts w:ascii="Cambria" w:hAnsi="Cambria"/>
          <w:u w:color="000000"/>
        </w:rPr>
        <w:t xml:space="preserve"> CEO/Artistic Director</w:t>
      </w:r>
      <w:r>
        <w:rPr>
          <w:rFonts w:ascii="Cambria" w:hAnsi="Cambria"/>
          <w:u w:color="000000"/>
        </w:rPr>
        <w:t xml:space="preserve">(s) </w:t>
      </w:r>
      <w:r w:rsidR="00410EA1">
        <w:rPr>
          <w:rFonts w:ascii="Cambria" w:hAnsi="Cambria"/>
          <w:u w:color="000000"/>
        </w:rPr>
        <w:t xml:space="preserve">and monitor </w:t>
      </w:r>
      <w:r>
        <w:rPr>
          <w:rFonts w:ascii="Cambria" w:hAnsi="Cambria"/>
          <w:u w:color="000000"/>
        </w:rPr>
        <w:t>their</w:t>
      </w:r>
      <w:r w:rsidR="00410EA1">
        <w:rPr>
          <w:rFonts w:ascii="Cambria" w:hAnsi="Cambria"/>
          <w:u w:color="000000"/>
        </w:rPr>
        <w:t xml:space="preserve"> performance</w:t>
      </w:r>
    </w:p>
    <w:p w14:paraId="409DCE90" w14:textId="43CCE455" w:rsidR="001F13B2" w:rsidRPr="00756A37" w:rsidRDefault="00AE5A09">
      <w:pPr>
        <w:pStyle w:val="Heading2"/>
        <w:keepNext w:val="0"/>
        <w:spacing w:line="276" w:lineRule="auto"/>
        <w:rPr>
          <w:rFonts w:ascii="Verdana" w:eastAsia="Verdana" w:hAnsi="Verdana" w:cs="Verdana"/>
          <w:color w:val="0070C0"/>
          <w:sz w:val="24"/>
          <w:szCs w:val="24"/>
          <w:u w:color="A3C856"/>
        </w:rPr>
      </w:pPr>
      <w:r w:rsidRPr="00756A37">
        <w:rPr>
          <w:rFonts w:ascii="Verdana" w:hAnsi="Verdana"/>
          <w:color w:val="0070C0"/>
          <w:sz w:val="24"/>
          <w:szCs w:val="24"/>
          <w:u w:color="A3C856"/>
        </w:rPr>
        <w:t>Individual Requirements</w:t>
      </w:r>
    </w:p>
    <w:p w14:paraId="010A3279" w14:textId="335FE2ED" w:rsidR="001F13B2" w:rsidRDefault="00410EA1">
      <w:pPr>
        <w:pStyle w:val="Default"/>
        <w:numPr>
          <w:ilvl w:val="0"/>
          <w:numId w:val="7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 xml:space="preserve">Willingness to support </w:t>
      </w:r>
      <w:r w:rsidR="00AE5A09">
        <w:rPr>
          <w:rFonts w:ascii="Cambria" w:hAnsi="Cambria"/>
          <w:u w:color="000000"/>
        </w:rPr>
        <w:t>the v</w:t>
      </w:r>
      <w:r>
        <w:rPr>
          <w:rFonts w:ascii="Cambria" w:hAnsi="Cambria"/>
          <w:u w:color="000000"/>
        </w:rPr>
        <w:t xml:space="preserve">ision and </w:t>
      </w:r>
      <w:r w:rsidR="00AE5A09">
        <w:rPr>
          <w:rFonts w:ascii="Cambria" w:hAnsi="Cambria"/>
          <w:u w:color="000000"/>
        </w:rPr>
        <w:t>a</w:t>
      </w:r>
      <w:r>
        <w:rPr>
          <w:rFonts w:ascii="Cambria" w:hAnsi="Cambria"/>
          <w:u w:color="000000"/>
        </w:rPr>
        <w:t xml:space="preserve">ims of the </w:t>
      </w:r>
      <w:r w:rsidR="00445943">
        <w:rPr>
          <w:rFonts w:ascii="Cambria" w:hAnsi="Cambria"/>
          <w:u w:color="000000"/>
        </w:rPr>
        <w:t>B</w:t>
      </w:r>
      <w:r>
        <w:rPr>
          <w:rFonts w:ascii="Cambria" w:hAnsi="Cambria"/>
          <w:u w:color="000000"/>
        </w:rPr>
        <w:t>MF</w:t>
      </w:r>
    </w:p>
    <w:p w14:paraId="7F3EFC5B" w14:textId="2360D186" w:rsidR="001F13B2" w:rsidRDefault="00410EA1">
      <w:pPr>
        <w:pStyle w:val="Default"/>
        <w:numPr>
          <w:ilvl w:val="0"/>
          <w:numId w:val="7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>Willingness to devote the necessary time and effort</w:t>
      </w:r>
    </w:p>
    <w:p w14:paraId="2E643C4D" w14:textId="77777777" w:rsidR="001F13B2" w:rsidRDefault="00410EA1">
      <w:pPr>
        <w:pStyle w:val="Default"/>
        <w:numPr>
          <w:ilvl w:val="0"/>
          <w:numId w:val="7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>Knowledge and experience of at least some of the following:</w:t>
      </w:r>
    </w:p>
    <w:p w14:paraId="566A241F" w14:textId="44D6B963" w:rsidR="001F13B2" w:rsidRDefault="00410EA1">
      <w:pPr>
        <w:pStyle w:val="Default"/>
        <w:numPr>
          <w:ilvl w:val="1"/>
          <w:numId w:val="7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>Effective charitable governance</w:t>
      </w:r>
    </w:p>
    <w:p w14:paraId="40F8A469" w14:textId="7C92DE35" w:rsidR="001F13B2" w:rsidRDefault="00410EA1">
      <w:pPr>
        <w:pStyle w:val="Default"/>
        <w:numPr>
          <w:ilvl w:val="1"/>
          <w:numId w:val="7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>Accountancy and financial management</w:t>
      </w:r>
    </w:p>
    <w:p w14:paraId="1DC8203F" w14:textId="77777777" w:rsidR="001F13B2" w:rsidRDefault="00410EA1">
      <w:pPr>
        <w:pStyle w:val="Default"/>
        <w:numPr>
          <w:ilvl w:val="1"/>
          <w:numId w:val="7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 xml:space="preserve">Senior level management and leadership </w:t>
      </w:r>
    </w:p>
    <w:p w14:paraId="2189CB09" w14:textId="29638FE4" w:rsidR="001F13B2" w:rsidRDefault="00410EA1">
      <w:pPr>
        <w:pStyle w:val="Default"/>
        <w:numPr>
          <w:ilvl w:val="1"/>
          <w:numId w:val="7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 xml:space="preserve">Strategic planning for an emerging and potentially substantial </w:t>
      </w:r>
      <w:proofErr w:type="spellStart"/>
      <w:r>
        <w:rPr>
          <w:rFonts w:ascii="Cambria" w:hAnsi="Cambria"/>
          <w:u w:color="000000"/>
        </w:rPr>
        <w:t>organisation</w:t>
      </w:r>
      <w:proofErr w:type="spellEnd"/>
    </w:p>
    <w:p w14:paraId="3E3EC9F3" w14:textId="5452C856" w:rsidR="001F13B2" w:rsidRDefault="00410EA1">
      <w:pPr>
        <w:pStyle w:val="Default"/>
        <w:numPr>
          <w:ilvl w:val="1"/>
          <w:numId w:val="7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>The performing arts in Scotland including music and music education</w:t>
      </w:r>
    </w:p>
    <w:p w14:paraId="09D6332A" w14:textId="64350C14" w:rsidR="001F13B2" w:rsidRDefault="00410EA1">
      <w:pPr>
        <w:pStyle w:val="Default"/>
        <w:numPr>
          <w:ilvl w:val="0"/>
          <w:numId w:val="7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 xml:space="preserve">Ability to take a strategic view of </w:t>
      </w:r>
      <w:r w:rsidR="00445943">
        <w:rPr>
          <w:rFonts w:ascii="Cambria" w:hAnsi="Cambria"/>
          <w:u w:color="000000"/>
        </w:rPr>
        <w:t>B</w:t>
      </w:r>
      <w:r>
        <w:rPr>
          <w:rFonts w:ascii="Cambria" w:hAnsi="Cambria"/>
          <w:u w:color="000000"/>
        </w:rPr>
        <w:t xml:space="preserve">MF while understanding operational </w:t>
      </w:r>
      <w:proofErr w:type="spellStart"/>
      <w:r>
        <w:rPr>
          <w:rFonts w:ascii="Cambria" w:hAnsi="Cambria"/>
          <w:u w:color="000000"/>
        </w:rPr>
        <w:t>organisation</w:t>
      </w:r>
      <w:proofErr w:type="spellEnd"/>
    </w:p>
    <w:p w14:paraId="79759B76" w14:textId="17D2AFB2" w:rsidR="001F13B2" w:rsidRDefault="00410EA1">
      <w:pPr>
        <w:pStyle w:val="Default"/>
        <w:numPr>
          <w:ilvl w:val="0"/>
          <w:numId w:val="7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 xml:space="preserve">Ability to take tough decisions to ensure the long-term sustainability of </w:t>
      </w:r>
      <w:r w:rsidR="00445943">
        <w:rPr>
          <w:rFonts w:ascii="Cambria" w:hAnsi="Cambria"/>
          <w:u w:color="000000"/>
        </w:rPr>
        <w:t>B</w:t>
      </w:r>
      <w:r>
        <w:rPr>
          <w:rFonts w:ascii="Cambria" w:hAnsi="Cambria"/>
          <w:u w:color="000000"/>
        </w:rPr>
        <w:t>MF</w:t>
      </w:r>
    </w:p>
    <w:p w14:paraId="2FD9E977" w14:textId="159A394B" w:rsidR="001F13B2" w:rsidRDefault="00410EA1">
      <w:pPr>
        <w:pStyle w:val="Default"/>
        <w:numPr>
          <w:ilvl w:val="0"/>
          <w:numId w:val="7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lastRenderedPageBreak/>
        <w:t>Awareness of the principles and practice of risk management and internal control</w:t>
      </w:r>
    </w:p>
    <w:p w14:paraId="55DE4DC6" w14:textId="5894AAD1" w:rsidR="001F13B2" w:rsidRDefault="00410EA1">
      <w:pPr>
        <w:pStyle w:val="Default"/>
        <w:numPr>
          <w:ilvl w:val="0"/>
          <w:numId w:val="7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>Have a co-operative and open approach to working with other trustees and the management team</w:t>
      </w:r>
    </w:p>
    <w:p w14:paraId="4C5A9313" w14:textId="7F21540D" w:rsidR="001F13B2" w:rsidRDefault="00410EA1">
      <w:pPr>
        <w:pStyle w:val="Default"/>
        <w:numPr>
          <w:ilvl w:val="0"/>
          <w:numId w:val="7"/>
        </w:numPr>
        <w:spacing w:before="0" w:after="200" w:line="276" w:lineRule="auto"/>
        <w:rPr>
          <w:rFonts w:ascii="Cambria" w:hAnsi="Cambria"/>
          <w:color w:val="5E5E5E"/>
          <w:u w:color="000000"/>
        </w:rPr>
      </w:pPr>
      <w:r>
        <w:rPr>
          <w:rFonts w:ascii="Cambria" w:hAnsi="Cambria"/>
          <w:u w:color="000000"/>
        </w:rPr>
        <w:t>Respect the confidentiality</w:t>
      </w:r>
      <w:r>
        <w:rPr>
          <w:rFonts w:ascii="Cambria" w:hAnsi="Cambria"/>
          <w:color w:val="5E5E5E"/>
          <w:u w:color="000000"/>
        </w:rPr>
        <w:t xml:space="preserve"> </w:t>
      </w:r>
      <w:r>
        <w:rPr>
          <w:rFonts w:ascii="Cambria" w:hAnsi="Cambria"/>
          <w:u w:color="000000"/>
        </w:rPr>
        <w:t xml:space="preserve">of the </w:t>
      </w:r>
      <w:r w:rsidR="00DA0101">
        <w:rPr>
          <w:rFonts w:ascii="Cambria" w:hAnsi="Cambria"/>
          <w:u w:color="000000"/>
        </w:rPr>
        <w:t>Board</w:t>
      </w:r>
      <w:r>
        <w:rPr>
          <w:rFonts w:ascii="Cambria" w:hAnsi="Cambria"/>
          <w:u w:color="000000"/>
        </w:rPr>
        <w:t xml:space="preserve"> and management discussions</w:t>
      </w:r>
    </w:p>
    <w:p w14:paraId="49C91A31" w14:textId="77777777" w:rsidR="001F13B2" w:rsidRPr="00756A37" w:rsidRDefault="00410EA1">
      <w:pPr>
        <w:pStyle w:val="Heading2"/>
        <w:keepNext w:val="0"/>
        <w:spacing w:line="276" w:lineRule="auto"/>
        <w:rPr>
          <w:rFonts w:ascii="Verdana" w:eastAsia="Verdana" w:hAnsi="Verdana" w:cs="Verdana"/>
          <w:color w:val="0070C0"/>
          <w:sz w:val="24"/>
          <w:szCs w:val="24"/>
          <w:u w:color="A3C856"/>
        </w:rPr>
      </w:pPr>
      <w:r w:rsidRPr="00756A37">
        <w:rPr>
          <w:rFonts w:ascii="Verdana" w:hAnsi="Verdana"/>
          <w:color w:val="0070C0"/>
          <w:sz w:val="24"/>
          <w:szCs w:val="24"/>
          <w:u w:color="A3C856"/>
        </w:rPr>
        <w:t>The Commitment</w:t>
      </w:r>
    </w:p>
    <w:p w14:paraId="4A685C1B" w14:textId="77777777" w:rsidR="00AE5A09" w:rsidRDefault="00410EA1" w:rsidP="00AE5A09">
      <w:pPr>
        <w:pStyle w:val="Default"/>
        <w:numPr>
          <w:ilvl w:val="0"/>
          <w:numId w:val="9"/>
        </w:numPr>
        <w:spacing w:before="0" w:after="200" w:line="276" w:lineRule="auto"/>
        <w:rPr>
          <w:rFonts w:ascii="Cambria" w:hAnsi="Cambria"/>
          <w:u w:color="000000"/>
        </w:rPr>
      </w:pPr>
      <w:r w:rsidRPr="00AE5A09">
        <w:rPr>
          <w:rFonts w:ascii="Cambria" w:hAnsi="Cambria"/>
          <w:u w:color="000000"/>
        </w:rPr>
        <w:t>This is a voluntary, non-executive role</w:t>
      </w:r>
    </w:p>
    <w:p w14:paraId="3D238466" w14:textId="5FC602DA" w:rsidR="001F13B2" w:rsidRPr="00AE5A09" w:rsidRDefault="00410EA1" w:rsidP="00AE5A09">
      <w:pPr>
        <w:pStyle w:val="Default"/>
        <w:numPr>
          <w:ilvl w:val="0"/>
          <w:numId w:val="9"/>
        </w:numPr>
        <w:spacing w:before="0" w:after="200" w:line="276" w:lineRule="auto"/>
        <w:rPr>
          <w:rFonts w:ascii="Cambria" w:hAnsi="Cambria"/>
          <w:u w:color="000000"/>
        </w:rPr>
      </w:pPr>
      <w:r w:rsidRPr="00AE5A09">
        <w:rPr>
          <w:rFonts w:ascii="Cambria" w:hAnsi="Cambria"/>
          <w:u w:color="000000"/>
        </w:rPr>
        <w:t>Trustees are registered as directors with OSCR and where appropriate, members of the PVG Scheme</w:t>
      </w:r>
    </w:p>
    <w:p w14:paraId="169B0D88" w14:textId="3EBC3F3A" w:rsidR="001F13B2" w:rsidRDefault="00DA0101">
      <w:pPr>
        <w:pStyle w:val="Default"/>
        <w:numPr>
          <w:ilvl w:val="0"/>
          <w:numId w:val="9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>Board</w:t>
      </w:r>
      <w:r w:rsidR="00410EA1">
        <w:rPr>
          <w:rFonts w:ascii="Cambria" w:hAnsi="Cambria"/>
          <w:u w:color="000000"/>
        </w:rPr>
        <w:t xml:space="preserve"> meetings are held every three months in person or on line</w:t>
      </w:r>
    </w:p>
    <w:p w14:paraId="5562D107" w14:textId="5FA48E46" w:rsidR="001F13B2" w:rsidRDefault="00410EA1">
      <w:pPr>
        <w:pStyle w:val="Default"/>
        <w:numPr>
          <w:ilvl w:val="0"/>
          <w:numId w:val="9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 xml:space="preserve">In between </w:t>
      </w:r>
      <w:r w:rsidR="00DA0101">
        <w:rPr>
          <w:rFonts w:ascii="Cambria" w:hAnsi="Cambria"/>
          <w:u w:color="000000"/>
        </w:rPr>
        <w:t>Board</w:t>
      </w:r>
      <w:r>
        <w:rPr>
          <w:rFonts w:ascii="Cambria" w:hAnsi="Cambria"/>
          <w:u w:color="000000"/>
        </w:rPr>
        <w:t xml:space="preserve"> meetings there may be the need to spend additional time on subjects such as setting strategic direction, dealing with staff matters, improving governance or making decisions on infrastructure.</w:t>
      </w:r>
    </w:p>
    <w:p w14:paraId="4AF9E357" w14:textId="1A58BC0E" w:rsidR="001F13B2" w:rsidRDefault="00410EA1">
      <w:pPr>
        <w:pStyle w:val="Default"/>
        <w:numPr>
          <w:ilvl w:val="0"/>
          <w:numId w:val="9"/>
        </w:numPr>
        <w:spacing w:before="0" w:after="200" w:line="276" w:lineRule="auto"/>
        <w:rPr>
          <w:rFonts w:ascii="Cambria" w:hAnsi="Cambria"/>
          <w:u w:color="000000"/>
        </w:rPr>
      </w:pPr>
      <w:r>
        <w:rPr>
          <w:rFonts w:ascii="Cambria" w:hAnsi="Cambria"/>
          <w:u w:color="000000"/>
        </w:rPr>
        <w:t>Appointment is for a 3</w:t>
      </w:r>
      <w:r w:rsidR="00AE5A09">
        <w:rPr>
          <w:rFonts w:ascii="Cambria" w:hAnsi="Cambria"/>
          <w:u w:color="000000"/>
        </w:rPr>
        <w:t>-</w:t>
      </w:r>
      <w:r>
        <w:rPr>
          <w:rFonts w:ascii="Cambria" w:hAnsi="Cambria"/>
          <w:u w:color="000000"/>
        </w:rPr>
        <w:t>year term with subsequent re-election for a further single term</w:t>
      </w:r>
    </w:p>
    <w:sectPr w:rsidR="001F13B2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99D11D" w14:textId="77777777" w:rsidR="008427E2" w:rsidRDefault="008427E2">
      <w:r>
        <w:separator/>
      </w:r>
    </w:p>
  </w:endnote>
  <w:endnote w:type="continuationSeparator" w:id="0">
    <w:p w14:paraId="481D48EF" w14:textId="77777777" w:rsidR="008427E2" w:rsidRDefault="0084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D50E79" w14:textId="77777777" w:rsidR="001F13B2" w:rsidRDefault="001F13B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666E8B" w14:textId="77777777" w:rsidR="008427E2" w:rsidRDefault="008427E2">
      <w:r>
        <w:separator/>
      </w:r>
    </w:p>
  </w:footnote>
  <w:footnote w:type="continuationSeparator" w:id="0">
    <w:p w14:paraId="258F949D" w14:textId="77777777" w:rsidR="008427E2" w:rsidRDefault="0084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5D5D3F" w14:textId="77777777" w:rsidR="001F13B2" w:rsidRDefault="001F13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5A0DAA"/>
    <w:multiLevelType w:val="hybridMultilevel"/>
    <w:tmpl w:val="DCB6D488"/>
    <w:styleLink w:val="ImportedStyle2"/>
    <w:lvl w:ilvl="0" w:tplc="FFDE89A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C0A4D6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7C679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74DC0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77C877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0CF70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124E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6EFFA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3E2D5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CB32D87"/>
    <w:multiLevelType w:val="hybridMultilevel"/>
    <w:tmpl w:val="A852E50E"/>
    <w:styleLink w:val="ImportedStyle4"/>
    <w:lvl w:ilvl="0" w:tplc="DA20C14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8EB08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BC1E7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B3277F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9ECEB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65A61D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C26A0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AAD75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E6CFEE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F824076"/>
    <w:multiLevelType w:val="hybridMultilevel"/>
    <w:tmpl w:val="A852E50E"/>
    <w:numStyleLink w:val="ImportedStyle4"/>
  </w:abstractNum>
  <w:abstractNum w:abstractNumId="3" w15:restartNumberingAfterBreak="0">
    <w:nsid w:val="3814100C"/>
    <w:multiLevelType w:val="hybridMultilevel"/>
    <w:tmpl w:val="97727EA0"/>
    <w:styleLink w:val="ImportedStyle1"/>
    <w:lvl w:ilvl="0" w:tplc="49163E9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A6BC2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421A9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425C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BC91B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7CC65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86844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2A498B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D14AB9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BE212EA"/>
    <w:multiLevelType w:val="hybridMultilevel"/>
    <w:tmpl w:val="85547FC2"/>
    <w:numStyleLink w:val="ImportedStyle3"/>
  </w:abstractNum>
  <w:abstractNum w:abstractNumId="5" w15:restartNumberingAfterBreak="0">
    <w:nsid w:val="3CD4539E"/>
    <w:multiLevelType w:val="hybridMultilevel"/>
    <w:tmpl w:val="97727EA0"/>
    <w:numStyleLink w:val="ImportedStyle1"/>
  </w:abstractNum>
  <w:abstractNum w:abstractNumId="6" w15:restartNumberingAfterBreak="0">
    <w:nsid w:val="6F0439F7"/>
    <w:multiLevelType w:val="hybridMultilevel"/>
    <w:tmpl w:val="DCB6D488"/>
    <w:numStyleLink w:val="ImportedStyle2"/>
  </w:abstractNum>
  <w:abstractNum w:abstractNumId="7" w15:restartNumberingAfterBreak="0">
    <w:nsid w:val="7D6D0173"/>
    <w:multiLevelType w:val="hybridMultilevel"/>
    <w:tmpl w:val="85547FC2"/>
    <w:styleLink w:val="ImportedStyle3"/>
    <w:lvl w:ilvl="0" w:tplc="BE08E020">
      <w:start w:val="1"/>
      <w:numFmt w:val="bullet"/>
      <w:lvlText w:val="·"/>
      <w:lvlJc w:val="left"/>
      <w:pPr>
        <w:ind w:left="79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C2B1F0">
      <w:start w:val="1"/>
      <w:numFmt w:val="bullet"/>
      <w:lvlText w:val="o"/>
      <w:lvlJc w:val="left"/>
      <w:pPr>
        <w:ind w:left="15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66C634">
      <w:start w:val="1"/>
      <w:numFmt w:val="bullet"/>
      <w:lvlText w:val="▪"/>
      <w:lvlJc w:val="left"/>
      <w:pPr>
        <w:ind w:left="22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C08A42">
      <w:start w:val="1"/>
      <w:numFmt w:val="bullet"/>
      <w:lvlText w:val="·"/>
      <w:lvlJc w:val="left"/>
      <w:pPr>
        <w:ind w:left="295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E6AFA6E">
      <w:start w:val="1"/>
      <w:numFmt w:val="bullet"/>
      <w:lvlText w:val="o"/>
      <w:lvlJc w:val="left"/>
      <w:pPr>
        <w:ind w:left="36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FC1C50">
      <w:start w:val="1"/>
      <w:numFmt w:val="bullet"/>
      <w:lvlText w:val="▪"/>
      <w:lvlJc w:val="left"/>
      <w:pPr>
        <w:ind w:left="43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1D4E90A">
      <w:start w:val="1"/>
      <w:numFmt w:val="bullet"/>
      <w:lvlText w:val="·"/>
      <w:lvlJc w:val="left"/>
      <w:pPr>
        <w:ind w:left="51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341BD6">
      <w:start w:val="1"/>
      <w:numFmt w:val="bullet"/>
      <w:lvlText w:val="o"/>
      <w:lvlJc w:val="left"/>
      <w:pPr>
        <w:ind w:left="58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1C6704">
      <w:start w:val="1"/>
      <w:numFmt w:val="bullet"/>
      <w:lvlText w:val="▪"/>
      <w:lvlJc w:val="left"/>
      <w:pPr>
        <w:ind w:left="65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446201351">
    <w:abstractNumId w:val="7"/>
  </w:num>
  <w:num w:numId="2" w16cid:durableId="1027563299">
    <w:abstractNumId w:val="4"/>
  </w:num>
  <w:num w:numId="3" w16cid:durableId="1792043366">
    <w:abstractNumId w:val="3"/>
  </w:num>
  <w:num w:numId="4" w16cid:durableId="695933140">
    <w:abstractNumId w:val="5"/>
  </w:num>
  <w:num w:numId="5" w16cid:durableId="1140655225">
    <w:abstractNumId w:val="0"/>
  </w:num>
  <w:num w:numId="6" w16cid:durableId="1620069654">
    <w:abstractNumId w:val="6"/>
  </w:num>
  <w:num w:numId="7" w16cid:durableId="684333484">
    <w:abstractNumId w:val="4"/>
    <w:lvlOverride w:ilvl="0">
      <w:lvl w:ilvl="0" w:tplc="91A0288E">
        <w:start w:val="1"/>
        <w:numFmt w:val="bullet"/>
        <w:lvlText w:val="·"/>
        <w:lvlJc w:val="left"/>
        <w:pPr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976E798">
        <w:start w:val="1"/>
        <w:numFmt w:val="bullet"/>
        <w:lvlText w:val="o"/>
        <w:lvlJc w:val="left"/>
        <w:pPr>
          <w:ind w:left="144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0F2BCA4">
        <w:start w:val="1"/>
        <w:numFmt w:val="bullet"/>
        <w:lvlText w:val="▪"/>
        <w:lvlJc w:val="left"/>
        <w:pPr>
          <w:ind w:left="21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488BEDE">
        <w:start w:val="1"/>
        <w:numFmt w:val="bullet"/>
        <w:lvlText w:val="•"/>
        <w:lvlJc w:val="left"/>
        <w:pPr>
          <w:ind w:left="28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8782ABA">
        <w:start w:val="1"/>
        <w:numFmt w:val="bullet"/>
        <w:lvlText w:val="o"/>
        <w:lvlJc w:val="left"/>
        <w:pPr>
          <w:ind w:left="360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02CA87A">
        <w:start w:val="1"/>
        <w:numFmt w:val="bullet"/>
        <w:lvlText w:val="▪"/>
        <w:lvlJc w:val="left"/>
        <w:pPr>
          <w:ind w:left="432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E3C2FF2">
        <w:start w:val="1"/>
        <w:numFmt w:val="bullet"/>
        <w:lvlText w:val="•"/>
        <w:lvlJc w:val="left"/>
        <w:pPr>
          <w:ind w:left="504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900DDEE">
        <w:start w:val="1"/>
        <w:numFmt w:val="bullet"/>
        <w:lvlText w:val="o"/>
        <w:lvlJc w:val="left"/>
        <w:pPr>
          <w:ind w:left="57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D824EEA">
        <w:start w:val="1"/>
        <w:numFmt w:val="bullet"/>
        <w:lvlText w:val="▪"/>
        <w:lvlJc w:val="left"/>
        <w:pPr>
          <w:ind w:left="64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494613444">
    <w:abstractNumId w:val="1"/>
  </w:num>
  <w:num w:numId="9" w16cid:durableId="158310353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B2"/>
    <w:rsid w:val="000065E0"/>
    <w:rsid w:val="001A72C9"/>
    <w:rsid w:val="001A7458"/>
    <w:rsid w:val="001F13B2"/>
    <w:rsid w:val="00257B34"/>
    <w:rsid w:val="00410EA1"/>
    <w:rsid w:val="00445943"/>
    <w:rsid w:val="00447D18"/>
    <w:rsid w:val="005F7772"/>
    <w:rsid w:val="006256EE"/>
    <w:rsid w:val="006B5F12"/>
    <w:rsid w:val="00756A37"/>
    <w:rsid w:val="008427E2"/>
    <w:rsid w:val="00977728"/>
    <w:rsid w:val="00A115E0"/>
    <w:rsid w:val="00AE5A09"/>
    <w:rsid w:val="00BF55B0"/>
    <w:rsid w:val="00DA0101"/>
    <w:rsid w:val="00DD42BF"/>
    <w:rsid w:val="00E5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031AD9"/>
  <w15:docId w15:val="{442F8135-F586-5D4E-B2E5-8A5B0880B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"/>
    <w:uiPriority w:val="9"/>
    <w:unhideWhenUsed/>
    <w:qFormat/>
    <w:pPr>
      <w:keepNext/>
      <w:outlineLvl w:val="1"/>
    </w:pPr>
    <w:rPr>
      <w:rFonts w:ascii="Helvetica Neue" w:hAnsi="Helvetica Neue" w:cs="Arial Unicode MS"/>
      <w:b/>
      <w:bCs/>
      <w:color w:val="000000"/>
      <w:sz w:val="32"/>
      <w:szCs w:val="32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3">
    <w:name w:val="Imported Style 3"/>
    <w:pPr>
      <w:numPr>
        <w:numId w:val="1"/>
      </w:numPr>
    </w:pPr>
  </w:style>
  <w:style w:type="numbering" w:customStyle="1" w:styleId="ImportedStyle1">
    <w:name w:val="Imported Style 1"/>
    <w:pPr>
      <w:numPr>
        <w:numId w:val="3"/>
      </w:numPr>
    </w:pPr>
  </w:style>
  <w:style w:type="numbering" w:customStyle="1" w:styleId="ImportedStyle2">
    <w:name w:val="Imported Style 2"/>
    <w:pPr>
      <w:numPr>
        <w:numId w:val="5"/>
      </w:numPr>
    </w:pPr>
  </w:style>
  <w:style w:type="numbering" w:customStyle="1" w:styleId="ImportedStyle4">
    <w:name w:val="Imported Style 4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735</Words>
  <Characters>3907</Characters>
  <Application>Microsoft Office Word</Application>
  <DocSecurity>0</DocSecurity>
  <Lines>84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Director BMF</cp:lastModifiedBy>
  <cp:revision>8</cp:revision>
  <dcterms:created xsi:type="dcterms:W3CDTF">2026-03-13T12:25:00Z</dcterms:created>
  <dcterms:modified xsi:type="dcterms:W3CDTF">2026-07-21T11:26:00Z</dcterms:modified>
</cp:coreProperties>
</file>